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66525618" w:rsidR="00364149" w:rsidRDefault="00B9312A" w:rsidP="00B9312A">
      <w:pPr>
        <w:tabs>
          <w:tab w:val="center" w:pos="4680"/>
          <w:tab w:val="right" w:pos="9360"/>
        </w:tabs>
        <w:rPr>
          <w:rFonts w:ascii="Courgette" w:eastAsia="Courgette" w:hAnsi="Courgette" w:cs="Courgette"/>
          <w:b/>
          <w:sz w:val="44"/>
          <w:szCs w:val="44"/>
        </w:rPr>
      </w:pPr>
      <w:r>
        <w:rPr>
          <w:rFonts w:ascii="Courgette" w:eastAsia="Courgette" w:hAnsi="Courgette" w:cs="Courgette"/>
          <w:b/>
          <w:bCs/>
          <w:sz w:val="44"/>
          <w:szCs w:val="44"/>
        </w:rPr>
        <w:t xml:space="preserve">                                </w:t>
      </w:r>
      <w:r w:rsidR="00112A68">
        <w:rPr>
          <w:rFonts w:ascii="Courgette" w:eastAsia="Courgette" w:hAnsi="Courgette" w:cs="Courgette"/>
          <w:b/>
          <w:bCs/>
          <w:sz w:val="44"/>
          <w:szCs w:val="44"/>
        </w:rPr>
        <w:t>Physical</w:t>
      </w:r>
      <w:r w:rsidR="004409BF">
        <w:rPr>
          <w:rFonts w:ascii="Courgette" w:eastAsia="Courgette" w:hAnsi="Courgette" w:cs="Courgette"/>
          <w:b/>
          <w:bCs/>
          <w:sz w:val="44"/>
          <w:szCs w:val="44"/>
        </w:rPr>
        <w:t xml:space="preserve"> Science</w:t>
      </w:r>
    </w:p>
    <w:p w14:paraId="0921AFD1" w14:textId="3CF9CF4B" w:rsidR="00364149" w:rsidRPr="00364149" w:rsidRDefault="0032774F" w:rsidP="00364149">
      <w:pPr>
        <w:jc w:val="center"/>
        <w:rPr>
          <w:b/>
        </w:rPr>
      </w:pPr>
      <w:r>
        <w:rPr>
          <w:b/>
          <w:color w:val="auto"/>
        </w:rPr>
        <w:t>M</w:t>
      </w:r>
      <w:r w:rsidR="001E733E">
        <w:rPr>
          <w:b/>
          <w:color w:val="auto"/>
        </w:rPr>
        <w:t>r. Sharfudeen</w:t>
      </w:r>
    </w:p>
    <w:p w14:paraId="6C629D6B" w14:textId="677D3F48" w:rsidR="00DA5372" w:rsidRPr="004C1C5D" w:rsidRDefault="43253A45" w:rsidP="00364149">
      <w:pPr>
        <w:jc w:val="center"/>
      </w:pPr>
      <w:r w:rsidRPr="10C1AC2A">
        <w:rPr>
          <w:b/>
          <w:bCs/>
        </w:rPr>
        <w:t xml:space="preserve">Course Syllabus </w:t>
      </w:r>
      <w:r w:rsidR="7E83C32F" w:rsidRPr="10C1AC2A">
        <w:rPr>
          <w:b/>
          <w:bCs/>
        </w:rPr>
        <w:t>202</w:t>
      </w:r>
      <w:r w:rsidR="00C31033">
        <w:rPr>
          <w:b/>
          <w:bCs/>
        </w:rPr>
        <w:t>5</w:t>
      </w:r>
      <w:r w:rsidR="7E83C32F" w:rsidRPr="10C1AC2A">
        <w:rPr>
          <w:b/>
          <w:bCs/>
        </w:rPr>
        <w:t>-202</w:t>
      </w:r>
      <w:r w:rsidR="00C31033">
        <w:rPr>
          <w:b/>
          <w:bCs/>
        </w:rPr>
        <w:t>6</w:t>
      </w:r>
    </w:p>
    <w:p w14:paraId="1E3E106D" w14:textId="77777777" w:rsidR="00AC30A0" w:rsidRDefault="00AC30A0"/>
    <w:p w14:paraId="5AE2F366" w14:textId="5E4F56EA" w:rsidR="00AC30A0"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13952DDF" w:rsidR="00787652" w:rsidRDefault="0060448F" w:rsidP="003A3DF7">
      <w:pPr>
        <w:pStyle w:val="Default"/>
        <w:jc w:val="both"/>
        <w:rPr>
          <w:rFonts w:ascii="Helvetica Neue" w:eastAsia="Helvetica Neue" w:hAnsi="Helvetica Neue" w:cs="Helvetica Neue"/>
          <w:color w:val="2D3B45"/>
        </w:rPr>
      </w:pPr>
      <w:r>
        <w:rPr>
          <w:rFonts w:ascii="Helvetica Neue" w:eastAsia="Helvetica Neue" w:hAnsi="Helvetica Neue" w:cs="Helvetica Neue"/>
          <w:color w:val="2D3B45"/>
        </w:rPr>
        <w:t>This course’s curriculum is designed to continue student investigations of the physical sciences that began in grades K-8 and provide students the necessary skills to have a richer knowledge base in physical science. This course is designed as a survey course of chemistry and physics. </w:t>
      </w:r>
    </w:p>
    <w:p w14:paraId="70C4B03D" w14:textId="77777777" w:rsidR="00F86941" w:rsidRDefault="00F86941" w:rsidP="003A3DF7">
      <w:pPr>
        <w:pStyle w:val="Default"/>
        <w:jc w:val="both"/>
        <w:rPr>
          <w:rFonts w:ascii="Georgia" w:hAnsi="Georgia"/>
          <w:color w:val="auto"/>
          <w:sz w:val="22"/>
          <w:szCs w:val="22"/>
        </w:rPr>
      </w:pPr>
    </w:p>
    <w:p w14:paraId="4CFAF30A" w14:textId="2633D31A" w:rsid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45D06B68" w14:textId="6553180B" w:rsidR="00F86941" w:rsidRPr="00DB75B7" w:rsidRDefault="00F86941" w:rsidP="004C1C5D">
      <w:pPr>
        <w:pStyle w:val="Default"/>
        <w:rPr>
          <w:rFonts w:ascii="Georgia" w:hAnsi="Georgia"/>
          <w:b/>
          <w:color w:val="auto"/>
          <w:sz w:val="22"/>
          <w:szCs w:val="22"/>
          <w:highlight w:val="yellow"/>
        </w:rPr>
      </w:pPr>
      <w:r>
        <w:rPr>
          <w:rFonts w:ascii="Helvetica Neue" w:eastAsia="Helvetica Neue" w:hAnsi="Helvetica Neue" w:cs="Helvetica Neue"/>
          <w:b/>
          <w:color w:val="2D3B45"/>
        </w:rPr>
        <w:t>Physics science Savvas</w:t>
      </w:r>
    </w:p>
    <w:p w14:paraId="651BD1DE" w14:textId="77777777" w:rsidR="00DB75B7"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38C97D27"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 Unit 1- Introduction </w:t>
      </w:r>
    </w:p>
    <w:p w14:paraId="24D304D5"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 Unit 2 - Properties of Matter</w:t>
      </w:r>
    </w:p>
    <w:p w14:paraId="4E6D13AE"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Unit 3 - Reactions</w:t>
      </w:r>
    </w:p>
    <w:p w14:paraId="4998CBCF"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Unit 4A - Energy </w:t>
      </w:r>
    </w:p>
    <w:p w14:paraId="05CF96A0"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Unit 4B - Energy </w:t>
      </w:r>
    </w:p>
    <w:p w14:paraId="07D2241D"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Unit 5 - Force &amp; Motion</w:t>
      </w:r>
    </w:p>
    <w:p w14:paraId="23C0118D"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Unit 6 - Waves</w:t>
      </w:r>
    </w:p>
    <w:p w14:paraId="1A6E1DB9" w14:textId="77777777" w:rsidR="002D62A7" w:rsidRDefault="002D62A7" w:rsidP="002D62A7">
      <w:pPr>
        <w:shd w:val="clear" w:color="auto" w:fill="FFFFFF"/>
        <w:spacing w:before="180" w:after="180"/>
        <w:rPr>
          <w:rFonts w:ascii="Helvetica Neue" w:eastAsia="Helvetica Neue" w:hAnsi="Helvetica Neue" w:cs="Helvetica Neue"/>
          <w:color w:val="2D3B45"/>
        </w:rPr>
      </w:pPr>
      <w:r>
        <w:rPr>
          <w:rFonts w:ascii="Helvetica Neue" w:eastAsia="Helvetica Neue" w:hAnsi="Helvetica Neue" w:cs="Helvetica Neue"/>
          <w:color w:val="2D3B45"/>
        </w:rPr>
        <w:t> Energy Capstone/EOC Preparation</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w:t>
      </w:r>
      <w:r w:rsidRPr="10C1AC2A">
        <w:rPr>
          <w:rFonts w:ascii="Georgia" w:eastAsia="Georgia" w:hAnsi="Georgia" w:cs="Georgia"/>
          <w:sz w:val="20"/>
          <w:szCs w:val="20"/>
        </w:rPr>
        <w:lastRenderedPageBreak/>
        <w:t xml:space="preserve">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67EB9693" w14:textId="77777777" w:rsidR="00793E9D" w:rsidRDefault="00793E9D" w:rsidP="10C1AC2A">
      <w:pPr>
        <w:pStyle w:val="BodyText"/>
        <w:spacing w:line="264" w:lineRule="auto"/>
        <w:ind w:right="181"/>
        <w:rPr>
          <w:i/>
          <w:iCs/>
          <w:sz w:val="20"/>
          <w:szCs w:val="20"/>
        </w:rPr>
      </w:pP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4D4F572A" w:rsidR="7356D874" w:rsidRDefault="7356D874" w:rsidP="10C1AC2A">
            <w:pPr>
              <w:pStyle w:val="ListParagraph"/>
              <w:numPr>
                <w:ilvl w:val="0"/>
                <w:numId w:val="3"/>
              </w:numPr>
              <w:rPr>
                <w:rFonts w:ascii="Georgia" w:hAnsi="Georgia"/>
                <w:b/>
                <w:bCs/>
              </w:rPr>
            </w:pPr>
            <w:r w:rsidRPr="10C1AC2A">
              <w:rPr>
                <w:rFonts w:ascii="Georgia" w:hAnsi="Georgia"/>
                <w:b/>
                <w:bCs/>
              </w:rPr>
              <w:t>Example</w:t>
            </w:r>
          </w:p>
          <w:p w14:paraId="006688C6" w14:textId="52868033" w:rsidR="7356D874" w:rsidRDefault="7356D874" w:rsidP="10C1AC2A">
            <w:pPr>
              <w:pStyle w:val="ListParagraph"/>
              <w:numPr>
                <w:ilvl w:val="0"/>
                <w:numId w:val="3"/>
              </w:numPr>
              <w:rPr>
                <w:rFonts w:ascii="Georgia" w:hAnsi="Georgia"/>
                <w:b/>
                <w:bCs/>
              </w:rPr>
            </w:pPr>
            <w:r w:rsidRPr="10C1AC2A">
              <w:rPr>
                <w:rFonts w:ascii="Georgia" w:hAnsi="Georgia"/>
                <w:b/>
                <w:bCs/>
              </w:rPr>
              <w:t>Example</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2B7352E4" w:rsidR="7356D874" w:rsidRDefault="7356D874" w:rsidP="10C1AC2A">
            <w:pPr>
              <w:pStyle w:val="ListParagraph"/>
              <w:numPr>
                <w:ilvl w:val="0"/>
                <w:numId w:val="2"/>
              </w:numPr>
              <w:rPr>
                <w:rFonts w:ascii="Georgia" w:hAnsi="Georgia"/>
                <w:b/>
                <w:bCs/>
              </w:rPr>
            </w:pPr>
            <w:r w:rsidRPr="10C1AC2A">
              <w:rPr>
                <w:rFonts w:ascii="Georgia" w:hAnsi="Georgia"/>
                <w:b/>
                <w:bCs/>
              </w:rPr>
              <w:t>Example</w:t>
            </w:r>
          </w:p>
          <w:p w14:paraId="1A589EE8" w14:textId="1F472C11" w:rsidR="7356D874" w:rsidRDefault="7356D874" w:rsidP="10C1AC2A">
            <w:pPr>
              <w:pStyle w:val="ListParagraph"/>
              <w:numPr>
                <w:ilvl w:val="0"/>
                <w:numId w:val="2"/>
              </w:numPr>
              <w:rPr>
                <w:rFonts w:ascii="Georgia" w:hAnsi="Georgia"/>
                <w:b/>
                <w:bCs/>
              </w:rPr>
            </w:pPr>
            <w:r w:rsidRPr="10C1AC2A">
              <w:rPr>
                <w:rFonts w:ascii="Georgia" w:hAnsi="Georgia"/>
                <w:b/>
                <w:bCs/>
              </w:rPr>
              <w:t>Example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lastRenderedPageBreak/>
              <w:t>R</w:t>
            </w:r>
            <w:r w:rsidRPr="10C1AC2A">
              <w:rPr>
                <w:rFonts w:ascii="Georgia" w:hAnsi="Georgia"/>
                <w:b/>
                <w:bCs/>
                <w:sz w:val="22"/>
                <w:szCs w:val="22"/>
              </w:rPr>
              <w:t>espectful</w:t>
            </w:r>
          </w:p>
        </w:tc>
        <w:tc>
          <w:tcPr>
            <w:tcW w:w="8400" w:type="dxa"/>
          </w:tcPr>
          <w:p w14:paraId="6DCF5CAB" w14:textId="76C94623" w:rsidR="7356D874" w:rsidRDefault="7356D874" w:rsidP="10C1AC2A">
            <w:pPr>
              <w:pStyle w:val="ListParagraph"/>
              <w:numPr>
                <w:ilvl w:val="0"/>
                <w:numId w:val="1"/>
              </w:numPr>
              <w:rPr>
                <w:rFonts w:ascii="Georgia" w:hAnsi="Georgia"/>
                <w:b/>
                <w:bCs/>
              </w:rPr>
            </w:pPr>
            <w:r w:rsidRPr="10C1AC2A">
              <w:rPr>
                <w:rFonts w:ascii="Georgia" w:hAnsi="Georgia"/>
                <w:b/>
                <w:bCs/>
              </w:rPr>
              <w:t>Example</w:t>
            </w:r>
          </w:p>
          <w:p w14:paraId="3AD75B32" w14:textId="71CE1E41" w:rsidR="7356D874" w:rsidRDefault="7356D874" w:rsidP="10C1AC2A">
            <w:pPr>
              <w:pStyle w:val="ListParagraph"/>
              <w:numPr>
                <w:ilvl w:val="0"/>
                <w:numId w:val="1"/>
              </w:numPr>
              <w:rPr>
                <w:rFonts w:ascii="Georgia" w:hAnsi="Georgia"/>
                <w:b/>
                <w:bCs/>
              </w:rPr>
            </w:pPr>
            <w:r w:rsidRPr="10C1AC2A">
              <w:rPr>
                <w:rFonts w:ascii="Georgia" w:hAnsi="Georgia"/>
                <w:b/>
                <w:bCs/>
              </w:rPr>
              <w:t xml:space="preserve">Example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611F49F7"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100296BF" w14:textId="77777777" w:rsidR="0099468B" w:rsidRPr="004C1C5D" w:rsidRDefault="0099468B" w:rsidP="0099468B">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markers)       </w:t>
      </w:r>
      <w:r>
        <w:tab/>
      </w:r>
      <w:r>
        <w:tab/>
      </w:r>
      <w:r>
        <w:tab/>
      </w:r>
      <w:r>
        <w:tab/>
      </w:r>
      <w:r>
        <w:tab/>
      </w:r>
      <w:r>
        <w:tab/>
      </w:r>
      <w:r>
        <w:tab/>
      </w:r>
      <w:r w:rsidRPr="10C1AC2A">
        <w:rPr>
          <w:rFonts w:ascii="Georgia" w:hAnsi="Georgia"/>
          <w:color w:val="auto"/>
          <w:sz w:val="22"/>
          <w:szCs w:val="22"/>
        </w:rPr>
        <w:t xml:space="preserve">   </w:t>
      </w:r>
    </w:p>
    <w:p w14:paraId="00397EED" w14:textId="77777777" w:rsidR="0099468B" w:rsidRDefault="0099468B" w:rsidP="004C1C5D">
      <w:pPr>
        <w:rPr>
          <w:rFonts w:ascii="Georgia" w:hAnsi="Georgia"/>
          <w:b/>
          <w:sz w:val="22"/>
          <w:szCs w:val="22"/>
          <w:highlight w:val="yellow"/>
        </w:rPr>
      </w:pPr>
    </w:p>
    <w:p w14:paraId="744C7EFC" w14:textId="4E5DD176"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51CC4F0C" w14:textId="37DE4346" w:rsidR="00364149" w:rsidRPr="00332A8B" w:rsidRDefault="0034058B" w:rsidP="0025721E">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1151C3">
        <w:rPr>
          <w:rFonts w:ascii="Georgia" w:hAnsi="Georgia"/>
          <w:sz w:val="22"/>
          <w:szCs w:val="22"/>
        </w:rPr>
        <w:t>virginrani@</w:t>
      </w:r>
      <w:r w:rsidR="00332A8B">
        <w:rPr>
          <w:rFonts w:ascii="Georgia" w:hAnsi="Georgia"/>
          <w:sz w:val="22"/>
          <w:szCs w:val="22"/>
        </w:rPr>
        <w:t>gmail.com</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02388D83"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10"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22C3" w14:textId="77777777" w:rsidR="009678CF" w:rsidRDefault="009678CF">
      <w:r>
        <w:separator/>
      </w:r>
    </w:p>
  </w:endnote>
  <w:endnote w:type="continuationSeparator" w:id="0">
    <w:p w14:paraId="61FE8145" w14:textId="77777777" w:rsidR="009678CF" w:rsidRDefault="0096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Helvetica Neue">
    <w:altName w:val="Arial"/>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E3FD" w14:textId="77777777" w:rsidR="009678CF" w:rsidRDefault="009678CF">
      <w:r>
        <w:separator/>
      </w:r>
    </w:p>
  </w:footnote>
  <w:footnote w:type="continuationSeparator" w:id="0">
    <w:p w14:paraId="61F81A7E" w14:textId="77777777" w:rsidR="009678CF" w:rsidRDefault="0096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2652"/>
    <w:rsid w:val="0001418B"/>
    <w:rsid w:val="00053D64"/>
    <w:rsid w:val="000608FC"/>
    <w:rsid w:val="000C4C3C"/>
    <w:rsid w:val="00112A68"/>
    <w:rsid w:val="001151C3"/>
    <w:rsid w:val="001627EC"/>
    <w:rsid w:val="00167045"/>
    <w:rsid w:val="001E733E"/>
    <w:rsid w:val="00222F80"/>
    <w:rsid w:val="0025215B"/>
    <w:rsid w:val="0025721E"/>
    <w:rsid w:val="00266793"/>
    <w:rsid w:val="002923EF"/>
    <w:rsid w:val="002D62A7"/>
    <w:rsid w:val="002D7A7F"/>
    <w:rsid w:val="002F7872"/>
    <w:rsid w:val="0032774F"/>
    <w:rsid w:val="00332A8B"/>
    <w:rsid w:val="0034058B"/>
    <w:rsid w:val="00364149"/>
    <w:rsid w:val="003A3DF7"/>
    <w:rsid w:val="003B2173"/>
    <w:rsid w:val="00404058"/>
    <w:rsid w:val="00404F6C"/>
    <w:rsid w:val="0041722F"/>
    <w:rsid w:val="004409BF"/>
    <w:rsid w:val="00463567"/>
    <w:rsid w:val="004C1C5D"/>
    <w:rsid w:val="004C70C5"/>
    <w:rsid w:val="004D5BD2"/>
    <w:rsid w:val="00533A24"/>
    <w:rsid w:val="005659DD"/>
    <w:rsid w:val="005B29A3"/>
    <w:rsid w:val="0060448F"/>
    <w:rsid w:val="00606A6E"/>
    <w:rsid w:val="006614C7"/>
    <w:rsid w:val="0069576C"/>
    <w:rsid w:val="006E76FA"/>
    <w:rsid w:val="007200E0"/>
    <w:rsid w:val="007755E4"/>
    <w:rsid w:val="00787652"/>
    <w:rsid w:val="00793E9D"/>
    <w:rsid w:val="007D2DA3"/>
    <w:rsid w:val="007F7277"/>
    <w:rsid w:val="008163BE"/>
    <w:rsid w:val="0085C80D"/>
    <w:rsid w:val="00895E0A"/>
    <w:rsid w:val="008C4D95"/>
    <w:rsid w:val="008F13A3"/>
    <w:rsid w:val="008F26A5"/>
    <w:rsid w:val="0090332D"/>
    <w:rsid w:val="009546F8"/>
    <w:rsid w:val="009678CF"/>
    <w:rsid w:val="00972001"/>
    <w:rsid w:val="0099468B"/>
    <w:rsid w:val="009B73F0"/>
    <w:rsid w:val="009F1F31"/>
    <w:rsid w:val="009F39CC"/>
    <w:rsid w:val="00A030AA"/>
    <w:rsid w:val="00A20200"/>
    <w:rsid w:val="00A476B5"/>
    <w:rsid w:val="00A51755"/>
    <w:rsid w:val="00A733AD"/>
    <w:rsid w:val="00A83AD4"/>
    <w:rsid w:val="00A873CE"/>
    <w:rsid w:val="00AC30A0"/>
    <w:rsid w:val="00AC7041"/>
    <w:rsid w:val="00B1780A"/>
    <w:rsid w:val="00B25F30"/>
    <w:rsid w:val="00B757EC"/>
    <w:rsid w:val="00B924F7"/>
    <w:rsid w:val="00B9312A"/>
    <w:rsid w:val="00B95C2E"/>
    <w:rsid w:val="00B9796A"/>
    <w:rsid w:val="00BD0654"/>
    <w:rsid w:val="00C14574"/>
    <w:rsid w:val="00C279C4"/>
    <w:rsid w:val="00C31033"/>
    <w:rsid w:val="00C344D9"/>
    <w:rsid w:val="00C5738D"/>
    <w:rsid w:val="00C80902"/>
    <w:rsid w:val="00C950BC"/>
    <w:rsid w:val="00CD2908"/>
    <w:rsid w:val="00CE7A57"/>
    <w:rsid w:val="00D070FE"/>
    <w:rsid w:val="00D63950"/>
    <w:rsid w:val="00D775EF"/>
    <w:rsid w:val="00DA5372"/>
    <w:rsid w:val="00DA7C5C"/>
    <w:rsid w:val="00DB367F"/>
    <w:rsid w:val="00DB75B7"/>
    <w:rsid w:val="00E72FB2"/>
    <w:rsid w:val="00E85A38"/>
    <w:rsid w:val="00EF4330"/>
    <w:rsid w:val="00F04295"/>
    <w:rsid w:val="00F86941"/>
    <w:rsid w:val="00FE446C"/>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33819">
      <w:bodyDiv w:val="1"/>
      <w:marLeft w:val="0"/>
      <w:marRight w:val="0"/>
      <w:marTop w:val="0"/>
      <w:marBottom w:val="0"/>
      <w:divBdr>
        <w:top w:val="none" w:sz="0" w:space="0" w:color="auto"/>
        <w:left w:val="none" w:sz="0" w:space="0" w:color="auto"/>
        <w:bottom w:val="none" w:sz="0" w:space="0" w:color="auto"/>
        <w:right w:val="none" w:sz="0" w:space="0" w:color="auto"/>
      </w:divBdr>
    </w:div>
    <w:div w:id="1090203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Sharfudeen, Kasim</cp:lastModifiedBy>
  <cp:revision>2</cp:revision>
  <dcterms:created xsi:type="dcterms:W3CDTF">2025-08-01T14:25:00Z</dcterms:created>
  <dcterms:modified xsi:type="dcterms:W3CDTF">2025-08-01T14:25:00Z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